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9"/>
        <w:gridCol w:w="1136"/>
        <w:gridCol w:w="1350"/>
        <w:gridCol w:w="1207"/>
        <w:gridCol w:w="1564"/>
        <w:gridCol w:w="1626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4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29" w:right="52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6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8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6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7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4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6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6" w:hRule="atLeast"/>
        </w:trPr>
        <w:tc>
          <w:tcPr>
            <w:tcW w:w="15683" w:type="dxa"/>
            <w:gridSpan w:val="13"/>
            <w:tcBorders>
              <w:top w:val="double" w:sz="1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01.05-1.03.01.02.999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1136/0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5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6"/>
              <w:jc w:val="center"/>
              <w:rPr>
                <w:sz w:val="12"/>
              </w:rPr>
            </w:pPr>
            <w:r>
              <w:rPr>
                <w:sz w:val="12"/>
              </w:rPr>
              <w:t>98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4"/>
              <w:rPr>
                <w:sz w:val="12"/>
              </w:rPr>
            </w:pPr>
            <w:r>
              <w:rPr>
                <w:sz w:val="12"/>
              </w:rPr>
              <w:t>03-05-2021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2" w:right="336"/>
              <w:jc w:val="center"/>
              <w:rPr>
                <w:sz w:val="12"/>
              </w:rPr>
            </w:pPr>
            <w:r>
              <w:rPr>
                <w:sz w:val="12"/>
              </w:rPr>
              <w:t>20</w:t>
            </w:r>
          </w:p>
          <w:p>
            <w:pPr>
              <w:pStyle w:val="TableParagraph"/>
              <w:ind w:left="346" w:right="336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14-04-2021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0,01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51"/>
              <w:jc w:val="right"/>
              <w:rPr>
                <w:sz w:val="12"/>
              </w:rPr>
            </w:pPr>
            <w:r>
              <w:rPr>
                <w:sz w:val="12"/>
              </w:rPr>
              <w:t>0,01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6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Acquisto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dispositivi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sicurezza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0"/>
              <w:rPr>
                <w:sz w:val="12"/>
              </w:rPr>
            </w:pPr>
            <w:r>
              <w:rPr>
                <w:sz w:val="12"/>
              </w:rPr>
              <w:t>Fornitura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dispositivi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sicurezza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fanali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Acquamorta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1"/>
              <w:jc w:val="right"/>
              <w:rPr>
                <w:sz w:val="12"/>
              </w:rPr>
            </w:pPr>
            <w:r>
              <w:rPr>
                <w:sz w:val="12"/>
              </w:rPr>
              <w:t>0,01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01.05-1.03.02.09.008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1137/2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494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15-12-2022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103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07-12-2022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7.521,38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7.521,38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 w:right="139"/>
              <w:rPr>
                <w:sz w:val="12"/>
              </w:rPr>
            </w:pPr>
            <w:r>
              <w:rPr>
                <w:sz w:val="12"/>
              </w:rPr>
              <w:t>Manutenzione ordinaria pontili , boe Acquamorta 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recinzione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deposito attrezzature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140"/>
              <w:rPr>
                <w:sz w:val="12"/>
              </w:rPr>
            </w:pPr>
            <w:r>
              <w:rPr>
                <w:sz w:val="12"/>
              </w:rPr>
              <w:t>Manutenzione ordinaria delle cime di ormeggio ai pontili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galleggianti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CDM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28/2021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7.521,38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01.05-1.03.02.11.999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1137/4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226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04-08-2022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38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01-08-2022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10.420,00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10.420,00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Incarichi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tecnici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demanio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202" w:hanging="1"/>
              <w:rPr>
                <w:sz w:val="12"/>
              </w:rPr>
            </w:pPr>
            <w:r>
              <w:rPr>
                <w:sz w:val="12"/>
              </w:rPr>
              <w:t>Affidamento incarico assistenza demanio marittimo dal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01/08/2022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 31/12/2022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supporto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legale.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6.252,00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left="819"/>
              <w:rPr>
                <w:sz w:val="12"/>
              </w:rPr>
            </w:pPr>
            <w:r>
              <w:rPr>
                <w:sz w:val="12"/>
              </w:rPr>
              <w:t>4.168,00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01.05-1.03.02.11.999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1137/4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476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31-12-2021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94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24-12-2021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8.675,00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2.510,60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20"/>
              <w:rPr>
                <w:sz w:val="12"/>
              </w:rPr>
            </w:pPr>
            <w:r>
              <w:rPr>
                <w:sz w:val="12"/>
              </w:rPr>
              <w:t>6.164,40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Incarichi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tecnici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demanio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455" w:hanging="1"/>
              <w:rPr>
                <w:sz w:val="12"/>
              </w:rPr>
            </w:pPr>
            <w:r>
              <w:rPr>
                <w:sz w:val="12"/>
              </w:rPr>
              <w:t>Progettazione Esecutiva struttura ormeggio pontili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galleggianti(in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sostituzione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campo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boe).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2.510,60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/>
        <w:jc w:val="both"/>
        <w:rPr>
          <w:sz w:val="20"/>
        </w:rPr>
        <w:sectPr>
          <w:headerReference w:type="default" r:id="rId5"/>
          <w:footerReference w:type="default" r:id="rId6"/>
          <w:type w:val="continuous"/>
          <w:pgSz w:w="16840" w:h="11910" w:orient="landscape"/>
          <w:pgMar w:header="733" w:footer="1238" w:top="1260" w:bottom="1420" w:left="460" w:right="460"/>
          <w:pgNumType w:start="1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8"/>
        <w:gridCol w:w="1137"/>
        <w:gridCol w:w="1350"/>
        <w:gridCol w:w="1207"/>
        <w:gridCol w:w="1565"/>
        <w:gridCol w:w="1619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7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5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29" w:right="52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19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8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6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7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5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19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10"/>
              <w:rPr>
                <w:sz w:val="12"/>
              </w:rPr>
            </w:pPr>
            <w:r>
              <w:rPr>
                <w:sz w:val="12"/>
              </w:rPr>
              <w:t>01.05-1.03.02.09.004</w:t>
            </w:r>
          </w:p>
        </w:tc>
        <w:tc>
          <w:tcPr>
            <w:tcW w:w="1136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1137/5</w:t>
            </w:r>
          </w:p>
        </w:tc>
        <w:tc>
          <w:tcPr>
            <w:tcW w:w="78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03" w:right="296"/>
              <w:jc w:val="center"/>
              <w:rPr>
                <w:sz w:val="12"/>
              </w:rPr>
            </w:pPr>
            <w:r>
              <w:rPr>
                <w:sz w:val="12"/>
              </w:rPr>
              <w:t>489</w:t>
            </w:r>
          </w:p>
        </w:tc>
        <w:tc>
          <w:tcPr>
            <w:tcW w:w="710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8"/>
              <w:ind w:left="114"/>
              <w:rPr>
                <w:sz w:val="12"/>
              </w:rPr>
            </w:pPr>
            <w:r>
              <w:rPr>
                <w:sz w:val="12"/>
              </w:rPr>
              <w:t>15-12-2022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3" w:right="336"/>
              <w:jc w:val="center"/>
              <w:rPr>
                <w:sz w:val="12"/>
              </w:rPr>
            </w:pPr>
            <w:r>
              <w:rPr>
                <w:sz w:val="12"/>
              </w:rPr>
              <w:t>112</w:t>
            </w:r>
          </w:p>
          <w:p>
            <w:pPr>
              <w:pStyle w:val="TableParagraph"/>
              <w:ind w:left="346" w:right="336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14-12-2022</w:t>
            </w:r>
          </w:p>
        </w:tc>
        <w:tc>
          <w:tcPr>
            <w:tcW w:w="1348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817"/>
              <w:rPr>
                <w:sz w:val="12"/>
              </w:rPr>
            </w:pPr>
            <w:r>
              <w:rPr>
                <w:sz w:val="12"/>
              </w:rPr>
              <w:t>2.013,00</w:t>
            </w:r>
          </w:p>
        </w:tc>
        <w:tc>
          <w:tcPr>
            <w:tcW w:w="113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605"/>
              <w:rPr>
                <w:sz w:val="12"/>
              </w:rPr>
            </w:pPr>
            <w:r>
              <w:rPr>
                <w:sz w:val="12"/>
              </w:rPr>
              <w:t>2.013,00</w:t>
            </w:r>
          </w:p>
        </w:tc>
        <w:tc>
          <w:tcPr>
            <w:tcW w:w="135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619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Manutenzione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impianti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elettrici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demanio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0" w:right="135" w:hanging="1"/>
              <w:rPr>
                <w:sz w:val="12"/>
              </w:rPr>
            </w:pPr>
            <w:r>
              <w:rPr>
                <w:sz w:val="12"/>
              </w:rPr>
              <w:t>Intervento di manutenzione e sostituzione colonnina per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erogazione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elettricita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pontili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galleggianti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localita</w:t>
            </w:r>
          </w:p>
          <w:p>
            <w:pPr>
              <w:pStyle w:val="TableParagraph"/>
              <w:spacing w:line="136" w:lineRule="exact"/>
              <w:ind w:left="60"/>
              <w:rPr>
                <w:sz w:val="12"/>
              </w:rPr>
            </w:pPr>
            <w:r>
              <w:rPr>
                <w:sz w:val="12"/>
              </w:rPr>
              <w:t>Acquamorta.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5"/>
              <w:rPr>
                <w:sz w:val="12"/>
              </w:rPr>
            </w:pPr>
            <w:r>
              <w:rPr>
                <w:sz w:val="12"/>
              </w:rPr>
              <w:t>2.013,00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7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5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08.02-1.03.02.11.009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1141/1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444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07-12-2022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100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07-12-2022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4.800,00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4.800,00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censimento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patrimonio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67"/>
              <w:rPr>
                <w:sz w:val="12"/>
              </w:rPr>
            </w:pPr>
            <w:r>
              <w:rPr>
                <w:sz w:val="12"/>
              </w:rPr>
              <w:t>Incarico CTP per contenzioso R.g. 3474/2019 - Tribunale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Civile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Napoli (euro4800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omnicomprensivi)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4.800,00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08.02-1.03.02.11.009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1141/1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459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13-12-2022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102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07-12-2022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11.730,00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11.730,00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censimento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patrimonio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2"/>
              <w:rPr>
                <w:sz w:val="12"/>
              </w:rPr>
            </w:pPr>
            <w:r>
              <w:rPr>
                <w:sz w:val="12"/>
              </w:rPr>
              <w:t>Servizi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professionali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supporto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rup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11.730,00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05.02-1.03.02.11.009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1141/3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557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326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22-12-2022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7.140,00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7.140,00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Incarichi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studi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realizzazione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museo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mare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402" w:hanging="2"/>
              <w:rPr>
                <w:sz w:val="12"/>
              </w:rPr>
            </w:pPr>
            <w:r>
              <w:rPr>
                <w:sz w:val="12"/>
              </w:rPr>
              <w:t>Incarico professionale per la redazione di perizie di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svincolo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geologico.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7.140,00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03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30" w:lineRule="atLeast"/>
              <w:ind w:left="54" w:right="7722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30" w:lineRule="atLeast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3" w:hRule="atLeast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22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08.02-1.03.02.11.009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1141/5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276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12-09-2022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51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08-09-2022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1.500,00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1.500,00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ind w:left="54" w:right="339"/>
              <w:rPr>
                <w:sz w:val="12"/>
              </w:rPr>
            </w:pPr>
            <w:r>
              <w:rPr>
                <w:sz w:val="12"/>
              </w:rPr>
              <w:t>Incarichi verifica riscossioni canoni e Parco del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Benessere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Archivio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347"/>
              <w:rPr>
                <w:sz w:val="12"/>
              </w:rPr>
            </w:pPr>
            <w:r>
              <w:rPr>
                <w:sz w:val="12"/>
              </w:rPr>
              <w:t>Affidamento incarico per sistemazione archivi ufficio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edilizia.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1.500,00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08.02-1.03.02.11.009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1141/5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485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15-12-2022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105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13-12-2022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1.500,00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1.500,00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ind w:left="54" w:right="339"/>
              <w:rPr>
                <w:sz w:val="12"/>
              </w:rPr>
            </w:pPr>
            <w:r>
              <w:rPr>
                <w:sz w:val="12"/>
              </w:rPr>
              <w:t>Incarichi verifica riscossioni canoni e Parco del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Benessere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Archivio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834"/>
              <w:rPr>
                <w:sz w:val="12"/>
              </w:rPr>
            </w:pPr>
            <w:r>
              <w:rPr>
                <w:sz w:val="12"/>
              </w:rPr>
              <w:t>Affidamento diretto del servizio di supporto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amministrativo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al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servizio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edilizia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privata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1.500,00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1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08.02-1.03.02.11.009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1141/5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567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115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22-12-2022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7.000,00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7.000,00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 w:right="339"/>
              <w:rPr>
                <w:sz w:val="12"/>
              </w:rPr>
            </w:pPr>
            <w:r>
              <w:rPr>
                <w:sz w:val="12"/>
              </w:rPr>
              <w:t>Incarichi verifica riscossioni canoni e Parco del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Benessere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Archivio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Servizio di supporto tecnico demanio e patrimonio e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supporto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legale.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(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Det.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121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30/12/2022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affidamento)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7.000,00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spacing w:before="6"/>
        <w:rPr>
          <w:rFonts w:ascii="Times New Roman"/>
          <w:b w:val="0"/>
          <w:sz w:val="16"/>
        </w:rPr>
      </w:pPr>
    </w:p>
    <w:p>
      <w:pPr>
        <w:spacing w:before="96"/>
        <w:ind w:left="6560" w:right="8705" w:firstLine="0"/>
        <w:jc w:val="center"/>
        <w:rPr>
          <w:sz w:val="12"/>
        </w:rPr>
      </w:pPr>
      <w:r>
        <w:rPr/>
        <w:pict>
          <v:shape style="position:absolute;margin-left:28.311001pt;margin-top:-9.492072pt;width:784.4pt;height:16.9pt;mso-position-horizontal-relative:page;mso-position-vertical-relative:paragraph;z-index:157286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10101"/>
                      <w:left w:val="single" w:sz="4" w:space="0" w:color="010101"/>
                      <w:bottom w:val="single" w:sz="4" w:space="0" w:color="010101"/>
                      <w:right w:val="single" w:sz="4" w:space="0" w:color="010101"/>
                      <w:insideH w:val="single" w:sz="4" w:space="0" w:color="010101"/>
                      <w:insideV w:val="single" w:sz="4" w:space="0" w:color="010101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770"/>
                    <w:gridCol w:w="1135"/>
                    <w:gridCol w:w="782"/>
                    <w:gridCol w:w="852"/>
                    <w:gridCol w:w="710"/>
                    <w:gridCol w:w="852"/>
                    <w:gridCol w:w="1349"/>
                    <w:gridCol w:w="1350"/>
                    <w:gridCol w:w="1133"/>
                    <w:gridCol w:w="1350"/>
                    <w:gridCol w:w="1203"/>
                    <w:gridCol w:w="1564"/>
                    <w:gridCol w:w="1621"/>
                  </w:tblGrid>
                  <w:tr>
                    <w:trPr>
                      <w:trHeight w:val="148" w:hRule="atLeast"/>
                    </w:trPr>
                    <w:tc>
                      <w:tcPr>
                        <w:tcW w:w="1770" w:type="dxa"/>
                        <w:vMerge w:val="restart"/>
                        <w:tcBorders>
                          <w:bottom w:val="single" w:sz="6" w:space="0" w:color="010101"/>
                        </w:tcBorders>
                      </w:tcPr>
                      <w:p>
                        <w:pPr>
                          <w:pStyle w:val="TableParagraph"/>
                          <w:spacing w:before="89"/>
                          <w:ind w:left="310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01.06-1.03.02.11.999</w:t>
                        </w:r>
                      </w:p>
                    </w:tc>
                    <w:tc>
                      <w:tcPr>
                        <w:tcW w:w="1135" w:type="dxa"/>
                        <w:vMerge w:val="restart"/>
                        <w:tcBorders>
                          <w:bottom w:val="single" w:sz="6" w:space="0" w:color="010101"/>
                        </w:tcBorders>
                      </w:tcPr>
                      <w:p>
                        <w:pPr>
                          <w:pStyle w:val="TableParagraph"/>
                          <w:spacing w:before="89"/>
                          <w:ind w:left="382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1147/0</w:t>
                        </w:r>
                      </w:p>
                    </w:tc>
                    <w:tc>
                      <w:tcPr>
                        <w:tcW w:w="782" w:type="dxa"/>
                        <w:vMerge w:val="restart"/>
                        <w:tcBorders>
                          <w:bottom w:val="single" w:sz="6" w:space="0" w:color="010101"/>
                        </w:tcBorders>
                      </w:tcPr>
                      <w:p>
                        <w:pPr>
                          <w:pStyle w:val="TableParagraph"/>
                          <w:spacing w:before="89"/>
                          <w:ind w:left="25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2022</w:t>
                        </w:r>
                      </w:p>
                    </w:tc>
                    <w:tc>
                      <w:tcPr>
                        <w:tcW w:w="852" w:type="dxa"/>
                        <w:vMerge w:val="restart"/>
                        <w:tcBorders>
                          <w:bottom w:val="single" w:sz="6" w:space="0" w:color="010101"/>
                        </w:tcBorders>
                      </w:tcPr>
                      <w:p>
                        <w:pPr>
                          <w:pStyle w:val="TableParagraph"/>
                          <w:spacing w:before="89"/>
                          <w:ind w:left="304" w:right="294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22</w:t>
                        </w:r>
                      </w:p>
                    </w:tc>
                    <w:tc>
                      <w:tcPr>
                        <w:tcW w:w="710" w:type="dxa"/>
                        <w:vMerge w:val="restart"/>
                        <w:tcBorders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852" w:type="dxa"/>
                        <w:vMerge w:val="restart"/>
                        <w:tcBorders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>
                        <w:pPr>
                          <w:pStyle w:val="TableParagraph"/>
                          <w:spacing w:before="89"/>
                          <w:ind w:left="115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03-02-2022</w:t>
                        </w:r>
                      </w:p>
                    </w:tc>
                    <w:tc>
                      <w:tcPr>
                        <w:tcW w:w="1349" w:type="dxa"/>
                        <w:vMerge w:val="restart"/>
                        <w:tcBorders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>
                        <w:pPr>
                          <w:pStyle w:val="TableParagraph"/>
                          <w:ind w:left="344" w:right="336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26</w:t>
                        </w:r>
                      </w:p>
                      <w:p>
                        <w:pPr>
                          <w:pStyle w:val="TableParagraph"/>
                          <w:ind w:left="271" w:right="262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Determinaz.</w:t>
                        </w:r>
                      </w:p>
                    </w:tc>
                    <w:tc>
                      <w:tcPr>
                        <w:tcW w:w="1350" w:type="dxa"/>
                        <w:vMerge w:val="restart"/>
                        <w:tcBorders>
                          <w:left w:val="single" w:sz="6" w:space="0" w:color="010101"/>
                          <w:bottom w:val="single" w:sz="6" w:space="0" w:color="010101"/>
                        </w:tcBorders>
                      </w:tcPr>
                      <w:p>
                        <w:pPr>
                          <w:pStyle w:val="TableParagraph"/>
                          <w:ind w:left="751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15.000,00</w:t>
                        </w:r>
                      </w:p>
                    </w:tc>
                    <w:tc>
                      <w:tcPr>
                        <w:tcW w:w="1133" w:type="dxa"/>
                        <w:vMerge w:val="restart"/>
                        <w:tcBorders>
                          <w:bottom w:val="single" w:sz="6" w:space="0" w:color="010101"/>
                        </w:tcBorders>
                      </w:tcPr>
                      <w:p>
                        <w:pPr>
                          <w:pStyle w:val="TableParagraph"/>
                          <w:ind w:left="703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150,00</w:t>
                        </w:r>
                      </w:p>
                    </w:tc>
                    <w:tc>
                      <w:tcPr>
                        <w:tcW w:w="1350" w:type="dxa"/>
                        <w:vMerge w:val="restart"/>
                        <w:tcBorders>
                          <w:bottom w:val="single" w:sz="6" w:space="0" w:color="010101"/>
                        </w:tcBorders>
                      </w:tcPr>
                      <w:p>
                        <w:pPr>
                          <w:pStyle w:val="TableParagraph"/>
                          <w:ind w:left="753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14.850,00</w:t>
                        </w:r>
                      </w:p>
                    </w:tc>
                    <w:tc>
                      <w:tcPr>
                        <w:tcW w:w="1203" w:type="dxa"/>
                        <w:vMerge w:val="restart"/>
                        <w:tcBorders>
                          <w:bottom w:val="single" w:sz="6" w:space="0" w:color="010101"/>
                        </w:tcBorders>
                      </w:tcPr>
                      <w:p>
                        <w:pPr>
                          <w:pStyle w:val="TableParagraph"/>
                          <w:ind w:right="47"/>
                          <w:jc w:val="right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1564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8"/>
                          </w:rPr>
                        </w:pPr>
                      </w:p>
                    </w:tc>
                    <w:tc>
                      <w:tcPr>
                        <w:tcW w:w="1621" w:type="dxa"/>
                        <w:vMerge w:val="restart"/>
                        <w:tcBorders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151" w:hRule="atLeast"/>
                    </w:trPr>
                    <w:tc>
                      <w:tcPr>
                        <w:tcW w:w="1770" w:type="dxa"/>
                        <w:vMerge/>
                        <w:tcBorders>
                          <w:top w:val="nil"/>
                          <w:bottom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5" w:type="dxa"/>
                        <w:vMerge/>
                        <w:tcBorders>
                          <w:top w:val="nil"/>
                          <w:bottom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82" w:type="dxa"/>
                        <w:vMerge/>
                        <w:tcBorders>
                          <w:top w:val="nil"/>
                          <w:bottom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2" w:type="dxa"/>
                        <w:vMerge/>
                        <w:tcBorders>
                          <w:top w:val="nil"/>
                          <w:bottom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0" w:type="dxa"/>
                        <w:vMerge/>
                        <w:tcBorders>
                          <w:top w:val="nil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2" w:type="dxa"/>
                        <w:vMerge/>
                        <w:tcBorders>
                          <w:top w:val="nil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49" w:type="dxa"/>
                        <w:vMerge/>
                        <w:tcBorders>
                          <w:top w:val="nil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50" w:type="dxa"/>
                        <w:vMerge/>
                        <w:tcBorders>
                          <w:top w:val="nil"/>
                          <w:left w:val="single" w:sz="6" w:space="0" w:color="010101"/>
                          <w:bottom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  <w:bottom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50" w:type="dxa"/>
                        <w:vMerge/>
                        <w:tcBorders>
                          <w:top w:val="nil"/>
                          <w:bottom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03" w:type="dxa"/>
                        <w:vMerge/>
                        <w:tcBorders>
                          <w:top w:val="nil"/>
                          <w:bottom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4" w:type="dxa"/>
                        <w:tcBorders>
                          <w:bottom w:val="single" w:sz="6" w:space="0" w:color="010101"/>
                        </w:tcBorders>
                      </w:tcPr>
                      <w:p>
                        <w:pPr>
                          <w:pStyle w:val="TableParagraph"/>
                          <w:spacing w:line="130" w:lineRule="exact" w:before="1"/>
                          <w:ind w:left="60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z w:val="12"/>
                          </w:rPr>
                          <w:t>Sussistente</w:t>
                        </w:r>
                      </w:p>
                    </w:tc>
                    <w:tc>
                      <w:tcPr>
                        <w:tcW w:w="1621" w:type="dxa"/>
                        <w:vMerge/>
                        <w:tcBorders>
                          <w:top w:val="nil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12"/>
        </w:rPr>
        <w:t>03-02-2022</w:t>
      </w:r>
    </w:p>
    <w:p>
      <w:pPr>
        <w:spacing w:after="0"/>
        <w:jc w:val="center"/>
        <w:rPr>
          <w:sz w:val="1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5"/>
        <w:gridCol w:w="1349"/>
        <w:gridCol w:w="1207"/>
        <w:gridCol w:w="1563"/>
        <w:gridCol w:w="1629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5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3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31" w:right="52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8" w:right="21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8" w:right="21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3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4" w:hRule="atLeast"/>
        </w:trPr>
        <w:tc>
          <w:tcPr>
            <w:tcW w:w="2906" w:type="dxa"/>
            <w:gridSpan w:val="2"/>
            <w:vMerge w:val="restart"/>
            <w:tcBorders>
              <w:top w:val="double" w:sz="1" w:space="0" w:color="010101"/>
            </w:tcBorders>
          </w:tcPr>
          <w:p>
            <w:pPr>
              <w:pStyle w:val="TableParagraph"/>
              <w:spacing w:before="5"/>
              <w:ind w:left="54"/>
              <w:rPr>
                <w:sz w:val="12"/>
              </w:rPr>
            </w:pPr>
            <w:r>
              <w:rPr>
                <w:sz w:val="12"/>
              </w:rPr>
              <w:t>Incarichi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Commissioni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Pubblicazioni</w:t>
            </w:r>
          </w:p>
        </w:tc>
        <w:tc>
          <w:tcPr>
            <w:tcW w:w="3195" w:type="dxa"/>
            <w:gridSpan w:val="4"/>
            <w:vMerge w:val="restart"/>
            <w:tcBorders>
              <w:top w:val="double" w:sz="1" w:space="0" w:color="010101"/>
              <w:right w:val="single" w:sz="6" w:space="0" w:color="010101"/>
            </w:tcBorders>
          </w:tcPr>
          <w:p>
            <w:pPr>
              <w:pStyle w:val="TableParagraph"/>
              <w:spacing w:line="130" w:lineRule="atLeast"/>
              <w:ind w:left="60" w:right="161" w:firstLine="2"/>
              <w:rPr>
                <w:sz w:val="12"/>
              </w:rPr>
            </w:pPr>
            <w:r>
              <w:rPr>
                <w:sz w:val="12"/>
              </w:rPr>
              <w:t>Affidamento servizi di ingegneria per la verifica della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vulnerabilita sismica secondo NTC 2018 degli immobili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comunali adibiti a scuola dellinfanzia e primaria- Plesso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Cappella.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0" w:type="dxa"/>
            <w:vMerge w:val="restart"/>
            <w:tcBorders>
              <w:top w:val="double" w:sz="1" w:space="0" w:color="010101"/>
              <w:lef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5" w:type="dxa"/>
            <w:vMerge w:val="restart"/>
            <w:tcBorders>
              <w:top w:val="double" w:sz="1" w:space="0" w:color="010101"/>
            </w:tcBorders>
          </w:tcPr>
          <w:p>
            <w:pPr>
              <w:pStyle w:val="TableParagraph"/>
              <w:spacing w:before="5"/>
              <w:ind w:left="703"/>
              <w:rPr>
                <w:sz w:val="12"/>
              </w:rPr>
            </w:pPr>
            <w:r>
              <w:rPr>
                <w:sz w:val="12"/>
              </w:rPr>
              <w:t>150,00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</w:tcBorders>
          </w:tcPr>
          <w:p>
            <w:pPr>
              <w:pStyle w:val="TableParagraph"/>
              <w:spacing w:before="5"/>
              <w:ind w:right="51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double" w:sz="1" w:space="0" w:color="010101"/>
            </w:tcBorders>
          </w:tcPr>
          <w:p>
            <w:pPr>
              <w:pStyle w:val="TableParagraph"/>
              <w:spacing w:before="5"/>
              <w:ind w:right="51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3" w:type="dxa"/>
            <w:tcBorders>
              <w:top w:val="double" w:sz="1" w:space="0" w:color="010101"/>
              <w:right w:val="single" w:sz="6" w:space="0" w:color="010101"/>
            </w:tcBorders>
          </w:tcPr>
          <w:p>
            <w:pPr>
              <w:pStyle w:val="TableParagraph"/>
              <w:spacing w:line="115" w:lineRule="exact" w:before="9"/>
              <w:ind w:left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9" w:type="dxa"/>
            <w:vMerge w:val="restart"/>
            <w:tcBorders>
              <w:top w:val="double" w:sz="1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35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00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vMerge w:val="restart"/>
            <w:tcBorders>
              <w:top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>
        <w:trPr>
          <w:trHeight w:val="1165" w:hRule="atLeast"/>
        </w:trPr>
        <w:tc>
          <w:tcPr>
            <w:tcW w:w="15683" w:type="dxa"/>
            <w:gridSpan w:val="13"/>
            <w:tcBorders>
              <w:top w:val="nil"/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31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01.06-1.03.02.11.999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1147/0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380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16-12-2021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355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16-12-2021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23.400,00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23.400,00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5" w:lineRule="exact" w:before="1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Incarichi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Commissioni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Pubblicazioni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46" w:firstLine="1"/>
              <w:rPr>
                <w:sz w:val="12"/>
              </w:rPr>
            </w:pPr>
            <w:r>
              <w:rPr>
                <w:sz w:val="12"/>
              </w:rPr>
              <w:t>Affidamento dei servizi professionali di supporto al Rup III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Settore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- Arch.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Mattiello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Francesco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23.400,00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01.06-1.03.02.11.999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1147/0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403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18-11-2022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84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17-11-2022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2.000,00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2.000,00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0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2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Incarichi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Commissioni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Pubblicazioni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188" w:hanging="1"/>
              <w:rPr>
                <w:sz w:val="12"/>
              </w:rPr>
            </w:pPr>
            <w:r>
              <w:rPr>
                <w:sz w:val="12"/>
              </w:rPr>
              <w:t>Nomina commissario ad Acta - Decreto Sindacale n.77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della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Citta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metropolitana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Napoli.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2.000,00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01.06-1.03.02.11.999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1147/0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425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01-12-2022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83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17-11-2022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3.000,00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720,00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820"/>
              <w:rPr>
                <w:sz w:val="12"/>
              </w:rPr>
            </w:pPr>
            <w:r>
              <w:rPr>
                <w:sz w:val="12"/>
              </w:rPr>
              <w:t>2.280,00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Incarichi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Commissioni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Pubblicazioni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134" w:hanging="1"/>
              <w:rPr>
                <w:sz w:val="12"/>
              </w:rPr>
            </w:pPr>
            <w:r>
              <w:rPr>
                <w:sz w:val="12"/>
              </w:rPr>
              <w:t>Servizi di supporto al RUP per assistenza tecnico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amministrativa attivita XIII settore - Servizio Urbanistica.</w:t>
            </w:r>
            <w:r>
              <w:rPr>
                <w:spacing w:val="-32"/>
                <w:sz w:val="12"/>
              </w:rPr>
              <w:t> </w:t>
            </w:r>
            <w:r>
              <w:rPr>
                <w:sz w:val="12"/>
              </w:rPr>
              <w:t>Dal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15/11/2022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15/11/2023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720,00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935" w:hRule="atLeast"/>
        </w:trPr>
        <w:tc>
          <w:tcPr>
            <w:tcW w:w="15674" w:type="dxa"/>
            <w:gridSpan w:val="13"/>
            <w:tcBorders>
              <w:bottom w:val="nil"/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1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30" w:lineRule="exact"/>
              <w:ind w:left="54" w:right="7722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30" w:lineRule="exact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0" w:hRule="atLeast"/>
        </w:trPr>
        <w:tc>
          <w:tcPr>
            <w:tcW w:w="15683" w:type="dxa"/>
            <w:gridSpan w:val="13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01.06-1.03.02.11.999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1147/0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429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29-12-2021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360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20-12-2021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25.640,00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7.440,00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3"/>
              <w:rPr>
                <w:sz w:val="12"/>
              </w:rPr>
            </w:pPr>
            <w:r>
              <w:rPr>
                <w:sz w:val="12"/>
              </w:rPr>
              <w:t>18.200,00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Incarichi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Commissioni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Pubblicazioni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line="130" w:lineRule="atLeast"/>
              <w:ind w:left="61" w:right="180" w:firstLine="1"/>
              <w:rPr>
                <w:sz w:val="12"/>
              </w:rPr>
            </w:pPr>
            <w:r>
              <w:rPr>
                <w:sz w:val="12"/>
              </w:rPr>
              <w:t>Servizio di supporto al R.U.P. nellambito dei lavori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pubblici Periodo 01/01/2022 al 31/12/2022 - Ing. Biagio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Costigliola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819"/>
              <w:rPr>
                <w:sz w:val="12"/>
              </w:rPr>
            </w:pPr>
            <w:r>
              <w:rPr>
                <w:sz w:val="12"/>
              </w:rPr>
              <w:t>7.440,00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01.06-1.03.02.11.999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1147/0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461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13-12-2022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295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05-12-2022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12.941,76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2.333,76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753"/>
              <w:rPr>
                <w:sz w:val="12"/>
              </w:rPr>
            </w:pPr>
            <w:r>
              <w:rPr>
                <w:sz w:val="12"/>
              </w:rPr>
              <w:t>10.608,00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Incarichi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Commissioni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Pubblicazioni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Servizio professionale per la gestione e la messa in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esercizio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riferimento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Gesstore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Servizi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Energetici</w:t>
            </w:r>
          </w:p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GSE.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(Ex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imp.288/2021)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2.333,76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3"/>
        <w:gridCol w:w="1349"/>
        <w:gridCol w:w="1206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01.06-1.03.02.09.008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1147/9</w:t>
            </w:r>
          </w:p>
        </w:tc>
        <w:tc>
          <w:tcPr>
            <w:tcW w:w="781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430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01-12-2022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12"/>
              </w:rPr>
            </w:pPr>
          </w:p>
          <w:p>
            <w:pPr>
              <w:pStyle w:val="TableParagraph"/>
              <w:spacing w:before="96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95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01-12-2022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52.000,00</w:t>
            </w:r>
          </w:p>
        </w:tc>
        <w:tc>
          <w:tcPr>
            <w:tcW w:w="1133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536"/>
              <w:rPr>
                <w:sz w:val="12"/>
              </w:rPr>
            </w:pPr>
            <w:r>
              <w:rPr>
                <w:sz w:val="12"/>
              </w:rPr>
              <w:t>52.000,00</w:t>
            </w:r>
          </w:p>
        </w:tc>
        <w:tc>
          <w:tcPr>
            <w:tcW w:w="1349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6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ind w:left="54" w:right="94"/>
              <w:rPr>
                <w:sz w:val="12"/>
              </w:rPr>
            </w:pPr>
            <w:r>
              <w:rPr>
                <w:sz w:val="12"/>
              </w:rPr>
              <w:t>Microzonizzazione sismica livello 2 ( CAP. E 230) 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compartecipazione.</w:t>
            </w:r>
          </w:p>
        </w:tc>
        <w:tc>
          <w:tcPr>
            <w:tcW w:w="3195" w:type="dxa"/>
            <w:gridSpan w:val="4"/>
            <w:vMerge w:val="restart"/>
            <w:tcBorders>
              <w:top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0" w:right="381"/>
              <w:rPr>
                <w:sz w:val="12"/>
              </w:rPr>
            </w:pPr>
            <w:r>
              <w:rPr>
                <w:sz w:val="12"/>
              </w:rPr>
              <w:t>Servizi professionali di microzonizzazione sismica (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Ribasso offerto dal professionista euro39.000,00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finanziati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Regione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Campania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euro13.000,00</w:t>
            </w:r>
          </w:p>
          <w:p>
            <w:pPr>
              <w:pStyle w:val="TableParagraph"/>
              <w:spacing w:line="119" w:lineRule="exact"/>
              <w:ind w:left="60"/>
              <w:rPr>
                <w:sz w:val="12"/>
              </w:rPr>
            </w:pPr>
            <w:r>
              <w:rPr>
                <w:sz w:val="12"/>
              </w:rPr>
              <w:t>compartecipazione)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left="536"/>
              <w:rPr>
                <w:sz w:val="12"/>
              </w:rPr>
            </w:pPr>
            <w:r>
              <w:rPr>
                <w:sz w:val="12"/>
              </w:rPr>
              <w:t>52.000,00</w:t>
            </w:r>
          </w:p>
        </w:tc>
        <w:tc>
          <w:tcPr>
            <w:tcW w:w="1349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6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6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3"/>
        <w:gridCol w:w="1349"/>
        <w:gridCol w:w="1206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05.02-1.03.02.99.999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1249/4</w:t>
            </w:r>
          </w:p>
        </w:tc>
        <w:tc>
          <w:tcPr>
            <w:tcW w:w="781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261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29-08-2022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12"/>
              </w:rPr>
            </w:pPr>
          </w:p>
          <w:p>
            <w:pPr>
              <w:pStyle w:val="TableParagraph"/>
              <w:spacing w:before="96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47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24-08-2022</w:t>
            </w:r>
          </w:p>
        </w:tc>
        <w:tc>
          <w:tcPr>
            <w:tcW w:w="1350" w:type="dxa"/>
            <w:tcBorders>
              <w:left w:val="single" w:sz="6" w:space="0" w:color="010101"/>
              <w:bottom w:val="nil"/>
            </w:tcBorders>
          </w:tcPr>
          <w:p>
            <w:pPr>
              <w:pStyle w:val="TableParagraph"/>
              <w:spacing w:line="128" w:lineRule="exact"/>
              <w:ind w:left="818"/>
              <w:rPr>
                <w:sz w:val="12"/>
              </w:rPr>
            </w:pPr>
            <w:r>
              <w:rPr>
                <w:sz w:val="12"/>
              </w:rPr>
              <w:t>2.000,00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128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666,68</w:t>
            </w:r>
          </w:p>
        </w:tc>
        <w:tc>
          <w:tcPr>
            <w:tcW w:w="1349" w:type="dxa"/>
            <w:tcBorders>
              <w:bottom w:val="nil"/>
            </w:tcBorders>
          </w:tcPr>
          <w:p>
            <w:pPr>
              <w:pStyle w:val="TableParagraph"/>
              <w:spacing w:line="128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1.333,32</w:t>
            </w:r>
          </w:p>
        </w:tc>
        <w:tc>
          <w:tcPr>
            <w:tcW w:w="1206" w:type="dxa"/>
            <w:tcBorders>
              <w:bottom w:val="nil"/>
            </w:tcBorders>
          </w:tcPr>
          <w:p>
            <w:pPr>
              <w:pStyle w:val="TableParagraph"/>
              <w:spacing w:line="128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nil"/>
              <w:left w:val="single" w:sz="6" w:space="0" w:color="010101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3" w:type="dxa"/>
            <w:tcBorders>
              <w:top w:val="nil"/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9" w:type="dxa"/>
            <w:tcBorders>
              <w:top w:val="nil"/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nil"/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6" w:type="dxa"/>
            <w:gridSpan w:val="2"/>
            <w:tcBorders>
              <w:top w:val="single" w:sz="6" w:space="0" w:color="010101"/>
              <w:bottom w:val="nil"/>
            </w:tcBorders>
          </w:tcPr>
          <w:p>
            <w:pPr>
              <w:pStyle w:val="TableParagraph"/>
              <w:spacing w:line="115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Trasferimenti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Città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Metropolitana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attività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culturali</w:t>
            </w:r>
          </w:p>
        </w:tc>
        <w:tc>
          <w:tcPr>
            <w:tcW w:w="3195" w:type="dxa"/>
            <w:gridSpan w:val="4"/>
            <w:tcBorders>
              <w:top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sz w:val="12"/>
              </w:rPr>
            </w:pPr>
            <w:r>
              <w:rPr>
                <w:sz w:val="12"/>
              </w:rPr>
              <w:t>Progetto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Nostoi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origini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nella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terra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mito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2019-2020: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nil"/>
              <w:left w:val="single" w:sz="6" w:space="0" w:color="010101"/>
              <w:bottom w:val="nil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33" w:type="dxa"/>
            <w:tcBorders>
              <w:top w:val="single" w:sz="6" w:space="0" w:color="010101"/>
              <w:bottom w:val="nil"/>
            </w:tcBorders>
          </w:tcPr>
          <w:p>
            <w:pPr>
              <w:pStyle w:val="TableParagraph"/>
              <w:spacing w:line="11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666,68</w:t>
            </w:r>
          </w:p>
        </w:tc>
        <w:tc>
          <w:tcPr>
            <w:tcW w:w="1349" w:type="dxa"/>
            <w:tcBorders>
              <w:top w:val="single" w:sz="6" w:space="0" w:color="010101"/>
              <w:bottom w:val="nil"/>
            </w:tcBorders>
          </w:tcPr>
          <w:p>
            <w:pPr>
              <w:pStyle w:val="TableParagraph"/>
              <w:spacing w:line="11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6" w:type="dxa"/>
            <w:tcBorders>
              <w:top w:val="single" w:sz="6" w:space="0" w:color="010101"/>
              <w:bottom w:val="nil"/>
            </w:tcBorders>
          </w:tcPr>
          <w:p>
            <w:pPr>
              <w:pStyle w:val="TableParagraph"/>
              <w:spacing w:line="11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24" w:hRule="atLeast"/>
        </w:trPr>
        <w:tc>
          <w:tcPr>
            <w:tcW w:w="290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195" w:type="dxa"/>
            <w:gridSpan w:val="4"/>
            <w:tcBorders>
              <w:top w:val="nil"/>
              <w:bottom w:val="nil"/>
              <w:right w:val="single" w:sz="6" w:space="0" w:color="010101"/>
            </w:tcBorders>
          </w:tcPr>
          <w:p>
            <w:pPr>
              <w:pStyle w:val="TableParagraph"/>
              <w:spacing w:line="105" w:lineRule="exact"/>
              <w:ind w:left="60"/>
              <w:rPr>
                <w:sz w:val="12"/>
              </w:rPr>
            </w:pPr>
            <w:r>
              <w:rPr>
                <w:sz w:val="12"/>
              </w:rPr>
              <w:t>predisposizione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pannelli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in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ceramica-</w:t>
            </w:r>
            <w:r>
              <w:rPr>
                <w:spacing w:val="29"/>
                <w:sz w:val="12"/>
              </w:rPr>
              <w:t> </w:t>
            </w:r>
            <w:r>
              <w:rPr>
                <w:sz w:val="12"/>
              </w:rPr>
              <w:t>GUERRILLA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nil"/>
              <w:left w:val="single" w:sz="6" w:space="0" w:color="010101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564" w:type="dxa"/>
            <w:vMerge w:val="restart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" w:hRule="atLeast"/>
        </w:trPr>
        <w:tc>
          <w:tcPr>
            <w:tcW w:w="2906" w:type="dxa"/>
            <w:gridSpan w:val="2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195" w:type="dxa"/>
            <w:gridSpan w:val="4"/>
            <w:vMerge w:val="restart"/>
            <w:tcBorders>
              <w:top w:val="nil"/>
              <w:bottom w:val="nil"/>
              <w:right w:val="single" w:sz="6" w:space="0" w:color="010101"/>
            </w:tcBorders>
          </w:tcPr>
          <w:p>
            <w:pPr>
              <w:pStyle w:val="TableParagraph"/>
              <w:spacing w:line="108" w:lineRule="exact"/>
              <w:ind w:left="60"/>
              <w:rPr>
                <w:sz w:val="12"/>
              </w:rPr>
            </w:pPr>
            <w:r>
              <w:rPr>
                <w:sz w:val="12"/>
              </w:rPr>
              <w:t>STREET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ART.(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cred: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TOLTEKA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Snc;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NAPOLI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FLEGREA;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 w:val="restart"/>
            <w:tcBorders>
              <w:top w:val="nil"/>
              <w:left w:val="single" w:sz="6" w:space="0" w:color="010101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33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49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06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4" w:hRule="atLeast"/>
        </w:trPr>
        <w:tc>
          <w:tcPr>
            <w:tcW w:w="2906" w:type="dxa"/>
            <w:gridSpan w:val="2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bottom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 w:val="restart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1" w:hRule="atLeast"/>
        </w:trPr>
        <w:tc>
          <w:tcPr>
            <w:tcW w:w="2906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195" w:type="dxa"/>
            <w:gridSpan w:val="4"/>
            <w:tcBorders>
              <w:top w:val="nil"/>
              <w:right w:val="single" w:sz="6" w:space="0" w:color="010101"/>
            </w:tcBorders>
          </w:tcPr>
          <w:p>
            <w:pPr>
              <w:pStyle w:val="TableParagraph"/>
              <w:spacing w:line="112" w:lineRule="exact"/>
              <w:ind w:left="60"/>
              <w:rPr>
                <w:sz w:val="12"/>
              </w:rPr>
            </w:pPr>
            <w:r>
              <w:rPr>
                <w:sz w:val="12"/>
              </w:rPr>
              <w:t>MACARTE)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(Ex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impegno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438/2019)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nil"/>
              <w:lef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49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06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86" w:hRule="atLeast"/>
        </w:trPr>
        <w:tc>
          <w:tcPr>
            <w:tcW w:w="15683" w:type="dxa"/>
            <w:gridSpan w:val="13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ind w:left="54" w:right="7731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05.02-1.03.02.09.011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1249/6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382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08-11-2022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71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03-11-2022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5.490,00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5.490,00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 w:right="46"/>
              <w:rPr>
                <w:sz w:val="12"/>
              </w:rPr>
            </w:pPr>
            <w:r>
              <w:rPr>
                <w:sz w:val="12"/>
              </w:rPr>
              <w:t>Manutenzione ordinaria beni culturali- e allestimento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aula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studio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114"/>
              <w:rPr>
                <w:sz w:val="12"/>
              </w:rPr>
            </w:pPr>
            <w:r>
              <w:rPr>
                <w:sz w:val="12"/>
              </w:rPr>
              <w:t>Manutenzione ordinaria impianto elettrico Villa Matarese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Parco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Benessere.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5.490,00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05.02-1.03.02.09.011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1249/6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605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30-12-2022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124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30-12-2022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4.800,00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4.800,00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ind w:left="54" w:right="46"/>
              <w:rPr>
                <w:sz w:val="12"/>
              </w:rPr>
            </w:pPr>
            <w:r>
              <w:rPr>
                <w:sz w:val="12"/>
              </w:rPr>
              <w:t>Manutenzione ordinaria beni culturali- e allestimento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aula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studio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Realizzazione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murales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artistico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4.800,00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06.02-1.03.02.99.999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1259/0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2018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469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21-12-2018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25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05-04-2018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27.017,01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12.297,01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3"/>
              <w:rPr>
                <w:sz w:val="12"/>
              </w:rPr>
            </w:pPr>
            <w:r>
              <w:rPr>
                <w:sz w:val="12"/>
              </w:rPr>
              <w:t>14.720,00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Finanziamento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regionale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benessere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giovani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128" w:hanging="1"/>
              <w:rPr>
                <w:sz w:val="12"/>
              </w:rPr>
            </w:pPr>
            <w:r>
              <w:rPr>
                <w:sz w:val="12"/>
              </w:rPr>
              <w:t>Benessere giovane h.2 (det.9/19 e. 748,90)nomina tutor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det.62/2021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12.297,01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01.05-1.03.02.15.999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1322/1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394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27-12-2021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93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23-12-2021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84"/>
              <w:rPr>
                <w:sz w:val="12"/>
              </w:rPr>
            </w:pPr>
            <w:r>
              <w:rPr>
                <w:sz w:val="12"/>
              </w:rPr>
              <w:t>392.411,75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65.402,16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86"/>
              <w:rPr>
                <w:sz w:val="12"/>
              </w:rPr>
            </w:pPr>
            <w:r>
              <w:rPr>
                <w:sz w:val="12"/>
              </w:rPr>
              <w:t>327.009,59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Convenzione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Porto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line="130" w:lineRule="atLeast"/>
              <w:ind w:left="61" w:right="42" w:hanging="1"/>
              <w:rPr>
                <w:sz w:val="12"/>
              </w:rPr>
            </w:pPr>
            <w:r>
              <w:rPr>
                <w:sz w:val="12"/>
              </w:rPr>
              <w:t>Servizi funzionali alla concessione demaniale marittima in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localita Acquamorta.(Periodo Gennaio 2022/ Dicembre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2024)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65.402,16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7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nil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11" w:lineRule="exact" w:before="1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11" w:lineRule="exact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13" w:hRule="atLeast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22"/>
              <w:ind w:left="54" w:right="7731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01.05-1.03.02.15.999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1322/1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604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30-12-2022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122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30-12-2022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60.000,00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60.000,00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Convenzione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Porto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134"/>
              <w:rPr>
                <w:sz w:val="12"/>
              </w:rPr>
            </w:pPr>
            <w:r>
              <w:rPr>
                <w:sz w:val="12"/>
              </w:rPr>
              <w:t>Servizi Portuali ad integrazione CDM - Periodo Gennaio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Dicembre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2022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-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60.000,00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1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07.01-1.01.01.01.004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1322/4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221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17-09-2021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60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16-09-2021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15.000,00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10.814,08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20"/>
              <w:rPr>
                <w:sz w:val="12"/>
              </w:rPr>
            </w:pPr>
            <w:r>
              <w:rPr>
                <w:sz w:val="12"/>
              </w:rPr>
              <w:t>4.185,92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INCENTIVI</w:t>
            </w:r>
            <w:r>
              <w:rPr>
                <w:spacing w:val="28"/>
                <w:sz w:val="12"/>
              </w:rPr>
              <w:t> </w:t>
            </w:r>
            <w:r>
              <w:rPr>
                <w:sz w:val="12"/>
              </w:rPr>
              <w:t>GARA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PORTO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Incentivi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funzioni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tecniche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gara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pontili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10.814,08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09.04-1.03.02.16.001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1349/7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171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19-07-2021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198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08-07-2021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30,00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30,00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Pubblicazione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bandi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gara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0"/>
              <w:rPr>
                <w:sz w:val="12"/>
              </w:rPr>
            </w:pPr>
            <w:r>
              <w:rPr>
                <w:sz w:val="12"/>
              </w:rPr>
              <w:t>Contributo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Anac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gara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manutenzione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idrica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30,00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09.04-1.03.02.16.001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1349/7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242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29-09-2021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261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21-09-2021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1.500,00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1.500,00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Pubblicazione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bandi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gara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 w:hanging="1"/>
              <w:rPr>
                <w:sz w:val="12"/>
              </w:rPr>
            </w:pPr>
            <w:r>
              <w:rPr>
                <w:sz w:val="12"/>
              </w:rPr>
              <w:t>Pubblicazione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su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quotidiani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avviso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gara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Affidamento</w:t>
            </w:r>
          </w:p>
          <w:p>
            <w:pPr>
              <w:pStyle w:val="TableParagraph"/>
              <w:spacing w:line="130" w:lineRule="atLeast"/>
              <w:ind w:left="61" w:right="187"/>
              <w:rPr>
                <w:sz w:val="12"/>
              </w:rPr>
            </w:pPr>
            <w:r>
              <w:rPr>
                <w:sz w:val="12"/>
              </w:rPr>
              <w:t>servizi funzionali alla concessione demaniale marittima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Acquamorta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1.500,00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09.04-1.03.02.16.001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1349/7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319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26-11-2021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283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23-10-2021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150,00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150,00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Pubblicazione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bandi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gara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0"/>
              <w:rPr>
                <w:sz w:val="12"/>
              </w:rPr>
            </w:pPr>
            <w:r>
              <w:rPr>
                <w:sz w:val="12"/>
              </w:rPr>
              <w:t>Gara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manutenz.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scuola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Montegrillo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contributo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Anac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150,00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0" w:after="0"/>
        <w:rPr>
          <w:sz w:val="22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09.04-1.03.02.16.001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1349/7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2017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357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07-12-2017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261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07-12-2017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30,00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30,00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Pubblicazione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bandi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gara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275" w:hanging="1"/>
              <w:rPr>
                <w:sz w:val="12"/>
              </w:rPr>
            </w:pPr>
            <w:r>
              <w:rPr>
                <w:sz w:val="12"/>
              </w:rPr>
              <w:t>Pubblicazione bando servizio manutenzione impianto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depurazione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(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1.000,00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pubb,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30,00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contributo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anac)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30,00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3"/>
        <w:gridCol w:w="1349"/>
        <w:gridCol w:w="1206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12.05-1.04.02.05.999</w:t>
            </w:r>
          </w:p>
        </w:tc>
        <w:tc>
          <w:tcPr>
            <w:tcW w:w="1136" w:type="dxa"/>
            <w:vMerge w:val="restart"/>
          </w:tcPr>
          <w:p>
            <w:pPr>
              <w:pStyle w:val="TableParagraph"/>
              <w:spacing w:before="91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1403/4</w:t>
            </w:r>
          </w:p>
        </w:tc>
        <w:tc>
          <w:tcPr>
            <w:tcW w:w="781" w:type="dxa"/>
            <w:vMerge w:val="restart"/>
          </w:tcPr>
          <w:p>
            <w:pPr>
              <w:pStyle w:val="TableParagraph"/>
              <w:spacing w:before="91"/>
              <w:ind w:left="255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474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31-12-2021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12"/>
              </w:rPr>
            </w:pPr>
          </w:p>
          <w:p>
            <w:pPr>
              <w:pStyle w:val="TableParagraph"/>
              <w:spacing w:before="96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260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31-12-2021</w:t>
            </w:r>
          </w:p>
        </w:tc>
        <w:tc>
          <w:tcPr>
            <w:tcW w:w="1350" w:type="dxa"/>
            <w:tcBorders>
              <w:left w:val="single" w:sz="6" w:space="0" w:color="010101"/>
              <w:bottom w:val="nil"/>
            </w:tcBorders>
          </w:tcPr>
          <w:p>
            <w:pPr>
              <w:pStyle w:val="TableParagraph"/>
              <w:spacing w:line="131" w:lineRule="exact"/>
              <w:ind w:left="751"/>
              <w:rPr>
                <w:sz w:val="12"/>
              </w:rPr>
            </w:pPr>
            <w:r>
              <w:rPr>
                <w:sz w:val="12"/>
              </w:rPr>
              <w:t>30.000,00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131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16.214,00</w:t>
            </w:r>
          </w:p>
        </w:tc>
        <w:tc>
          <w:tcPr>
            <w:tcW w:w="1349" w:type="dxa"/>
            <w:tcBorders>
              <w:bottom w:val="nil"/>
            </w:tcBorders>
          </w:tcPr>
          <w:p>
            <w:pPr>
              <w:pStyle w:val="TableParagraph"/>
              <w:spacing w:line="131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13.786,00</w:t>
            </w:r>
          </w:p>
        </w:tc>
        <w:tc>
          <w:tcPr>
            <w:tcW w:w="1206" w:type="dxa"/>
            <w:tcBorders>
              <w:bottom w:val="nil"/>
            </w:tcBorders>
          </w:tcPr>
          <w:p>
            <w:pPr>
              <w:pStyle w:val="TableParagraph"/>
              <w:spacing w:line="131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nil"/>
              <w:left w:val="single" w:sz="6" w:space="0" w:color="010101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9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6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117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Trasferimento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centri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anziani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famiglie</w:t>
            </w:r>
          </w:p>
        </w:tc>
        <w:tc>
          <w:tcPr>
            <w:tcW w:w="3195" w:type="dxa"/>
            <w:gridSpan w:val="4"/>
            <w:tcBorders>
              <w:bottom w:val="nil"/>
              <w:right w:val="single" w:sz="6" w:space="0" w:color="010101"/>
            </w:tcBorders>
          </w:tcPr>
          <w:p>
            <w:pPr>
              <w:pStyle w:val="TableParagraph"/>
              <w:spacing w:line="117" w:lineRule="exact"/>
              <w:ind w:left="60"/>
              <w:rPr>
                <w:sz w:val="12"/>
              </w:rPr>
            </w:pPr>
            <w:r>
              <w:rPr>
                <w:sz w:val="12"/>
              </w:rPr>
              <w:t>Organizzazione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eventi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nel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territorio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Comune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Monte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nil"/>
              <w:left w:val="single" w:sz="6" w:space="0" w:color="010101"/>
              <w:bottom w:val="nil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11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16.214,00</w:t>
            </w:r>
          </w:p>
        </w:tc>
        <w:tc>
          <w:tcPr>
            <w:tcW w:w="1349" w:type="dxa"/>
            <w:tcBorders>
              <w:bottom w:val="nil"/>
            </w:tcBorders>
          </w:tcPr>
          <w:p>
            <w:pPr>
              <w:pStyle w:val="TableParagraph"/>
              <w:spacing w:line="11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6" w:type="dxa"/>
            <w:tcBorders>
              <w:bottom w:val="nil"/>
            </w:tcBorders>
          </w:tcPr>
          <w:p>
            <w:pPr>
              <w:pStyle w:val="TableParagraph"/>
              <w:spacing w:line="11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21" w:hRule="atLeast"/>
        </w:trPr>
        <w:tc>
          <w:tcPr>
            <w:tcW w:w="290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195" w:type="dxa"/>
            <w:gridSpan w:val="4"/>
            <w:tcBorders>
              <w:top w:val="nil"/>
              <w:bottom w:val="nil"/>
              <w:right w:val="single" w:sz="6" w:space="0" w:color="010101"/>
            </w:tcBorders>
          </w:tcPr>
          <w:p>
            <w:pPr>
              <w:pStyle w:val="TableParagraph"/>
              <w:spacing w:line="103" w:lineRule="exact"/>
              <w:ind w:left="60"/>
              <w:rPr>
                <w:sz w:val="12"/>
              </w:rPr>
            </w:pPr>
            <w:r>
              <w:rPr>
                <w:sz w:val="12"/>
              </w:rPr>
              <w:t>di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Procida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rispettando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normativa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Covid-19.(Det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nil"/>
              <w:left w:val="single" w:sz="6" w:space="0" w:color="010101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564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0" w:hRule="atLeast"/>
        </w:trPr>
        <w:tc>
          <w:tcPr>
            <w:tcW w:w="2906" w:type="dxa"/>
            <w:gridSpan w:val="2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195" w:type="dxa"/>
            <w:gridSpan w:val="4"/>
            <w:vMerge w:val="restart"/>
            <w:tcBorders>
              <w:top w:val="nil"/>
              <w:bottom w:val="nil"/>
              <w:right w:val="single" w:sz="6" w:space="0" w:color="010101"/>
            </w:tcBorders>
          </w:tcPr>
          <w:p>
            <w:pPr>
              <w:pStyle w:val="TableParagraph"/>
              <w:spacing w:line="106" w:lineRule="exact"/>
              <w:ind w:left="60"/>
              <w:rPr>
                <w:sz w:val="12"/>
              </w:rPr>
            </w:pPr>
            <w:r>
              <w:rPr>
                <w:sz w:val="12"/>
              </w:rPr>
              <w:t>97/2022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rettifica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creditore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affidamento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euro.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 w:val="restart"/>
            <w:tcBorders>
              <w:top w:val="nil"/>
              <w:left w:val="single" w:sz="6" w:space="0" w:color="010101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33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49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06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564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1" w:hRule="atLeast"/>
        </w:trPr>
        <w:tc>
          <w:tcPr>
            <w:tcW w:w="2906" w:type="dxa"/>
            <w:gridSpan w:val="2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bottom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1" w:hRule="atLeast"/>
        </w:trPr>
        <w:tc>
          <w:tcPr>
            <w:tcW w:w="2906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195" w:type="dxa"/>
            <w:gridSpan w:val="4"/>
            <w:tcBorders>
              <w:top w:val="nil"/>
              <w:right w:val="single" w:sz="6" w:space="0" w:color="010101"/>
            </w:tcBorders>
          </w:tcPr>
          <w:p>
            <w:pPr>
              <w:pStyle w:val="TableParagraph"/>
              <w:spacing w:line="112" w:lineRule="exact"/>
              <w:ind w:left="60"/>
              <w:rPr>
                <w:sz w:val="12"/>
              </w:rPr>
            </w:pPr>
            <w:r>
              <w:rPr>
                <w:sz w:val="12"/>
              </w:rPr>
              <w:t>4.880,00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Soc.Progetto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Uomo)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nil"/>
              <w:lef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49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06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05.01-2.02.01.99.999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1640/0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547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327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22-12-2022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2.902,38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2.902,38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Acquisto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attrezzature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varie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Vila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Matarese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355" w:hanging="1"/>
              <w:rPr>
                <w:sz w:val="12"/>
              </w:rPr>
            </w:pPr>
            <w:r>
              <w:rPr>
                <w:sz w:val="12"/>
              </w:rPr>
              <w:t>Acquisto e trasporto di panchine monoblocco senza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schienale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cm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60x60x50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Villa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Matarese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2.902,38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07.01-2.02.01.05.999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50"/>
              <w:rPr>
                <w:sz w:val="12"/>
              </w:rPr>
            </w:pPr>
            <w:r>
              <w:rPr>
                <w:sz w:val="12"/>
              </w:rPr>
              <w:t>1850/11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7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460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6"/>
              <w:rPr>
                <w:sz w:val="12"/>
              </w:rPr>
            </w:pPr>
            <w:r>
              <w:rPr>
                <w:sz w:val="12"/>
              </w:rPr>
              <w:t>13-12-2022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97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05-12-2022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23.436,20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23.436,20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Segnaletica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turistica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Riqualificazione dellarea giochi presso il porto di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Acquamorta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con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acquisto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segnaletica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giostrine.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(</w:t>
            </w:r>
          </w:p>
          <w:p>
            <w:pPr>
              <w:pStyle w:val="TableParagraph"/>
              <w:spacing w:line="136" w:lineRule="exact"/>
              <w:ind w:left="61"/>
              <w:rPr>
                <w:sz w:val="12"/>
              </w:rPr>
            </w:pPr>
            <w:r>
              <w:rPr>
                <w:sz w:val="12"/>
              </w:rPr>
              <w:t>Aggiudicazione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con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det.n.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113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15/12/2022)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23.436,20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1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07.01-2.02.01.05.999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50"/>
              <w:rPr>
                <w:sz w:val="12"/>
              </w:rPr>
            </w:pPr>
            <w:r>
              <w:rPr>
                <w:sz w:val="12"/>
              </w:rPr>
              <w:t>1850/11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7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569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6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328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22-12-2022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4.631,12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4.631,12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Segnaletica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turistica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line="140" w:lineRule="atLeast"/>
              <w:ind w:left="61" w:right="356" w:hanging="2"/>
              <w:rPr>
                <w:sz w:val="12"/>
              </w:rPr>
            </w:pPr>
            <w:r>
              <w:rPr>
                <w:sz w:val="12"/>
              </w:rPr>
              <w:t>Acquisto panchine monoblocco senza schienale cm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200x50x50 per il parco del Benessere e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localita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Acquamorta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4.631,12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7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nil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11" w:lineRule="exact" w:before="1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11" w:lineRule="exact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13" w:hRule="atLeast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22"/>
              <w:ind w:left="54" w:right="7731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07.01-2.02.01.05.999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50"/>
              <w:rPr>
                <w:sz w:val="12"/>
              </w:rPr>
            </w:pPr>
            <w:r>
              <w:rPr>
                <w:sz w:val="12"/>
              </w:rPr>
              <w:t>1850/11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7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606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6"/>
              <w:rPr>
                <w:sz w:val="12"/>
              </w:rPr>
            </w:pPr>
            <w:r>
              <w:rPr>
                <w:sz w:val="12"/>
              </w:rPr>
              <w:t>30-12-2022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123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30-12-2022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5.856,00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5.856,00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Segnaletica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turistica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0"/>
              <w:rPr>
                <w:sz w:val="12"/>
              </w:rPr>
            </w:pPr>
            <w:r>
              <w:rPr>
                <w:sz w:val="12"/>
              </w:rPr>
              <w:t>Fornitura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segnaletica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turistica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5.856,00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1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09.02-2.02.03.05.001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1880/2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528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114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22-12-2022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10.000,00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10.000,00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 w:right="473"/>
              <w:rPr>
                <w:sz w:val="12"/>
              </w:rPr>
            </w:pPr>
            <w:r>
              <w:rPr>
                <w:sz w:val="12"/>
              </w:rPr>
              <w:t>Incarichi professionali per istruttoria pratiche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condono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347"/>
              <w:rPr>
                <w:sz w:val="12"/>
              </w:rPr>
            </w:pPr>
            <w:r>
              <w:rPr>
                <w:sz w:val="12"/>
              </w:rPr>
              <w:t>Servizio professionale di supporto pratiche condono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edilizio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10.000,00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09.02-2.02.03.05.001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1880/2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560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846,53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846,53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ind w:left="54" w:right="473"/>
              <w:rPr>
                <w:sz w:val="12"/>
              </w:rPr>
            </w:pPr>
            <w:r>
              <w:rPr>
                <w:sz w:val="12"/>
              </w:rPr>
              <w:t>Incarichi professionali per istruttoria pratiche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condono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Introiti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10%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oneri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concessori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31/12/2022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846,53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/>
        <w:rPr>
          <w:sz w:val="20"/>
        </w:rPr>
      </w:pPr>
    </w:p>
    <w:p>
      <w:pPr>
        <w:spacing w:line="240" w:lineRule="auto" w:before="5"/>
        <w:rPr>
          <w:sz w:val="16"/>
        </w:rPr>
      </w:pPr>
    </w:p>
    <w:p>
      <w:pPr>
        <w:spacing w:before="96"/>
        <w:ind w:left="6560" w:right="8705" w:firstLine="0"/>
        <w:jc w:val="center"/>
        <w:rPr>
          <w:sz w:val="12"/>
        </w:rPr>
      </w:pPr>
      <w:r>
        <w:rPr/>
        <w:pict>
          <v:shape style="position:absolute;margin-left:28.311001pt;margin-top:-9.432072pt;width:784.4pt;height:16.8pt;mso-position-horizontal-relative:page;mso-position-vertical-relative:paragraph;z-index:1572915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10101"/>
                      <w:left w:val="single" w:sz="4" w:space="0" w:color="010101"/>
                      <w:bottom w:val="single" w:sz="4" w:space="0" w:color="010101"/>
                      <w:right w:val="single" w:sz="4" w:space="0" w:color="010101"/>
                      <w:insideH w:val="single" w:sz="4" w:space="0" w:color="010101"/>
                      <w:insideV w:val="single" w:sz="4" w:space="0" w:color="010101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770"/>
                    <w:gridCol w:w="1135"/>
                    <w:gridCol w:w="782"/>
                    <w:gridCol w:w="852"/>
                    <w:gridCol w:w="710"/>
                    <w:gridCol w:w="852"/>
                    <w:gridCol w:w="1349"/>
                    <w:gridCol w:w="1350"/>
                    <w:gridCol w:w="1133"/>
                    <w:gridCol w:w="1350"/>
                    <w:gridCol w:w="1203"/>
                    <w:gridCol w:w="1564"/>
                    <w:gridCol w:w="1621"/>
                  </w:tblGrid>
                  <w:tr>
                    <w:trPr>
                      <w:trHeight w:val="150" w:hRule="atLeast"/>
                    </w:trPr>
                    <w:tc>
                      <w:tcPr>
                        <w:tcW w:w="1770" w:type="dxa"/>
                        <w:vMerge w:val="restart"/>
                      </w:tcPr>
                      <w:p>
                        <w:pPr>
                          <w:pStyle w:val="TableParagraph"/>
                          <w:spacing w:before="87"/>
                          <w:ind w:left="310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07.01-2.02.01.09.011</w:t>
                        </w:r>
                      </w:p>
                    </w:tc>
                    <w:tc>
                      <w:tcPr>
                        <w:tcW w:w="1135" w:type="dxa"/>
                        <w:vMerge w:val="restart"/>
                      </w:tcPr>
                      <w:p>
                        <w:pPr>
                          <w:pStyle w:val="TableParagraph"/>
                          <w:spacing w:before="87"/>
                          <w:ind w:left="350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1880/40</w:t>
                        </w:r>
                      </w:p>
                    </w:tc>
                    <w:tc>
                      <w:tcPr>
                        <w:tcW w:w="782" w:type="dxa"/>
                        <w:vMerge w:val="restart"/>
                      </w:tcPr>
                      <w:p>
                        <w:pPr>
                          <w:pStyle w:val="TableParagraph"/>
                          <w:spacing w:before="87"/>
                          <w:ind w:left="257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2022</w:t>
                        </w:r>
                      </w:p>
                    </w:tc>
                    <w:tc>
                      <w:tcPr>
                        <w:tcW w:w="852" w:type="dxa"/>
                        <w:vMerge w:val="restart"/>
                      </w:tcPr>
                      <w:p>
                        <w:pPr>
                          <w:pStyle w:val="TableParagraph"/>
                          <w:spacing w:before="87"/>
                          <w:ind w:left="304" w:right="295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587</w:t>
                        </w:r>
                      </w:p>
                    </w:tc>
                    <w:tc>
                      <w:tcPr>
                        <w:tcW w:w="710" w:type="dxa"/>
                        <w:vMerge w:val="restart"/>
                        <w:tcBorders>
                          <w:right w:val="single" w:sz="6" w:space="0" w:color="010101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852" w:type="dxa"/>
                        <w:vMerge w:val="restart"/>
                        <w:tcBorders>
                          <w:left w:val="single" w:sz="6" w:space="0" w:color="010101"/>
                          <w:right w:val="single" w:sz="6" w:space="0" w:color="010101"/>
                        </w:tcBorders>
                      </w:tcPr>
                      <w:p>
                        <w:pPr>
                          <w:pStyle w:val="TableParagraph"/>
                          <w:spacing w:before="87"/>
                          <w:ind w:left="11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28-12-2022</w:t>
                        </w:r>
                      </w:p>
                    </w:tc>
                    <w:tc>
                      <w:tcPr>
                        <w:tcW w:w="1349" w:type="dxa"/>
                        <w:vMerge w:val="restart"/>
                        <w:tcBorders>
                          <w:left w:val="single" w:sz="6" w:space="0" w:color="010101"/>
                          <w:right w:val="single" w:sz="6" w:space="0" w:color="010101"/>
                        </w:tcBorders>
                      </w:tcPr>
                      <w:p>
                        <w:pPr>
                          <w:pStyle w:val="TableParagraph"/>
                          <w:spacing w:line="137" w:lineRule="exact"/>
                          <w:ind w:left="345" w:right="336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120</w:t>
                        </w:r>
                      </w:p>
                      <w:p>
                        <w:pPr>
                          <w:pStyle w:val="TableParagraph"/>
                          <w:ind w:left="271" w:right="262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Determinaz.</w:t>
                        </w:r>
                      </w:p>
                    </w:tc>
                    <w:tc>
                      <w:tcPr>
                        <w:tcW w:w="1350" w:type="dxa"/>
                        <w:vMerge w:val="restart"/>
                        <w:tcBorders>
                          <w:left w:val="single" w:sz="6" w:space="0" w:color="010101"/>
                        </w:tcBorders>
                      </w:tcPr>
                      <w:p>
                        <w:pPr>
                          <w:pStyle w:val="TableParagraph"/>
                          <w:spacing w:line="137" w:lineRule="exact"/>
                          <w:ind w:left="584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1.560.000,00</w:t>
                        </w:r>
                      </w:p>
                    </w:tc>
                    <w:tc>
                      <w:tcPr>
                        <w:tcW w:w="1133" w:type="dxa"/>
                        <w:vMerge w:val="restart"/>
                      </w:tcPr>
                      <w:p>
                        <w:pPr>
                          <w:pStyle w:val="TableParagraph"/>
                          <w:spacing w:line="137" w:lineRule="exact"/>
                          <w:ind w:left="369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1.560.000,00</w:t>
                        </w:r>
                      </w:p>
                    </w:tc>
                    <w:tc>
                      <w:tcPr>
                        <w:tcW w:w="1350" w:type="dxa"/>
                        <w:vMerge w:val="restart"/>
                      </w:tcPr>
                      <w:p>
                        <w:pPr>
                          <w:pStyle w:val="TableParagraph"/>
                          <w:spacing w:line="137" w:lineRule="exact"/>
                          <w:ind w:right="49"/>
                          <w:jc w:val="right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1203" w:type="dxa"/>
                        <w:vMerge w:val="restart"/>
                      </w:tcPr>
                      <w:p>
                        <w:pPr>
                          <w:pStyle w:val="TableParagraph"/>
                          <w:spacing w:line="137" w:lineRule="exact"/>
                          <w:ind w:right="47"/>
                          <w:jc w:val="right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1564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8"/>
                          </w:rPr>
                        </w:pPr>
                      </w:p>
                    </w:tc>
                    <w:tc>
                      <w:tcPr>
                        <w:tcW w:w="1621" w:type="dxa"/>
                        <w:vMerge w:val="restart"/>
                        <w:tcBorders>
                          <w:right w:val="single" w:sz="6" w:space="0" w:color="010101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155" w:hRule="atLeast"/>
                    </w:trPr>
                    <w:tc>
                      <w:tcPr>
                        <w:tcW w:w="1770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5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8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0" w:type="dxa"/>
                        <w:vMerge/>
                        <w:tcBorders>
                          <w:top w:val="nil"/>
                          <w:right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2" w:type="dxa"/>
                        <w:vMerge/>
                        <w:tcBorders>
                          <w:top w:val="nil"/>
                          <w:left w:val="single" w:sz="6" w:space="0" w:color="010101"/>
                          <w:right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49" w:type="dxa"/>
                        <w:vMerge/>
                        <w:tcBorders>
                          <w:top w:val="nil"/>
                          <w:left w:val="single" w:sz="6" w:space="0" w:color="010101"/>
                          <w:right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50" w:type="dxa"/>
                        <w:vMerge/>
                        <w:tcBorders>
                          <w:top w:val="nil"/>
                          <w:left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50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03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4" w:type="dxa"/>
                      </w:tcPr>
                      <w:p>
                        <w:pPr>
                          <w:pStyle w:val="TableParagraph"/>
                          <w:spacing w:line="133" w:lineRule="exact" w:before="2"/>
                          <w:ind w:left="60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z w:val="12"/>
                          </w:rPr>
                          <w:t>Sussistente</w:t>
                        </w:r>
                      </w:p>
                    </w:tc>
                    <w:tc>
                      <w:tcPr>
                        <w:tcW w:w="1621" w:type="dxa"/>
                        <w:vMerge/>
                        <w:tcBorders>
                          <w:top w:val="nil"/>
                          <w:right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12"/>
        </w:rPr>
        <w:t>29-12-2022</w:t>
      </w:r>
    </w:p>
    <w:p>
      <w:pPr>
        <w:spacing w:after="0"/>
        <w:jc w:val="center"/>
        <w:rPr>
          <w:sz w:val="1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5"/>
        <w:gridCol w:w="1349"/>
        <w:gridCol w:w="1207"/>
        <w:gridCol w:w="1563"/>
        <w:gridCol w:w="1629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5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3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31" w:right="52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8" w:right="21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8" w:right="21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3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4" w:hRule="atLeast"/>
        </w:trPr>
        <w:tc>
          <w:tcPr>
            <w:tcW w:w="2906" w:type="dxa"/>
            <w:gridSpan w:val="2"/>
            <w:vMerge w:val="restart"/>
            <w:tcBorders>
              <w:top w:val="double" w:sz="1" w:space="0" w:color="010101"/>
            </w:tcBorders>
          </w:tcPr>
          <w:p>
            <w:pPr>
              <w:pStyle w:val="TableParagraph"/>
              <w:spacing w:before="5"/>
              <w:ind w:left="54" w:right="293"/>
              <w:rPr>
                <w:sz w:val="12"/>
              </w:rPr>
            </w:pPr>
            <w:r>
              <w:rPr>
                <w:sz w:val="12"/>
              </w:rPr>
              <w:t>Pontili stagionali, progettazione, realizzazione 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funzionalizzazione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(MUTUO)</w:t>
            </w:r>
          </w:p>
        </w:tc>
        <w:tc>
          <w:tcPr>
            <w:tcW w:w="3195" w:type="dxa"/>
            <w:gridSpan w:val="4"/>
            <w:vMerge w:val="restart"/>
            <w:tcBorders>
              <w:top w:val="double" w:sz="1" w:space="0" w:color="010101"/>
              <w:right w:val="single" w:sz="6" w:space="0" w:color="010101"/>
            </w:tcBorders>
          </w:tcPr>
          <w:p>
            <w:pPr>
              <w:pStyle w:val="TableParagraph"/>
              <w:spacing w:before="5"/>
              <w:ind w:left="60" w:right="207"/>
              <w:rPr>
                <w:sz w:val="12"/>
              </w:rPr>
            </w:pPr>
            <w:r>
              <w:rPr>
                <w:sz w:val="12"/>
              </w:rPr>
              <w:t>Trasformazione del campo boe in ormeggio stagionale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con pontili galleggianti - ( Ribasso quadro economico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euro1.498.715,22)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0" w:type="dxa"/>
            <w:vMerge w:val="restart"/>
            <w:tcBorders>
              <w:top w:val="double" w:sz="1" w:space="0" w:color="010101"/>
              <w:lef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5" w:type="dxa"/>
            <w:vMerge w:val="restart"/>
            <w:tcBorders>
              <w:top w:val="double" w:sz="1" w:space="0" w:color="010101"/>
            </w:tcBorders>
          </w:tcPr>
          <w:p>
            <w:pPr>
              <w:pStyle w:val="TableParagraph"/>
              <w:spacing w:before="5"/>
              <w:ind w:left="370"/>
              <w:rPr>
                <w:sz w:val="12"/>
              </w:rPr>
            </w:pPr>
            <w:r>
              <w:rPr>
                <w:sz w:val="12"/>
              </w:rPr>
              <w:t>1.560.000,00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</w:tcBorders>
          </w:tcPr>
          <w:p>
            <w:pPr>
              <w:pStyle w:val="TableParagraph"/>
              <w:spacing w:before="5"/>
              <w:ind w:right="51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double" w:sz="1" w:space="0" w:color="010101"/>
            </w:tcBorders>
          </w:tcPr>
          <w:p>
            <w:pPr>
              <w:pStyle w:val="TableParagraph"/>
              <w:spacing w:before="5"/>
              <w:ind w:right="51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3" w:type="dxa"/>
            <w:tcBorders>
              <w:top w:val="double" w:sz="1" w:space="0" w:color="010101"/>
              <w:right w:val="single" w:sz="6" w:space="0" w:color="010101"/>
            </w:tcBorders>
          </w:tcPr>
          <w:p>
            <w:pPr>
              <w:pStyle w:val="TableParagraph"/>
              <w:spacing w:line="115" w:lineRule="exact" w:before="9"/>
              <w:ind w:left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9" w:type="dxa"/>
            <w:vMerge w:val="restart"/>
            <w:tcBorders>
              <w:top w:val="double" w:sz="1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35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>
        <w:trPr>
          <w:trHeight w:val="1166" w:hRule="atLeast"/>
        </w:trPr>
        <w:tc>
          <w:tcPr>
            <w:tcW w:w="15683" w:type="dxa"/>
            <w:gridSpan w:val="13"/>
            <w:tcBorders>
              <w:top w:val="nil"/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31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6"/>
        <w:gridCol w:w="1349"/>
        <w:gridCol w:w="1206"/>
        <w:gridCol w:w="1563"/>
        <w:gridCol w:w="1629"/>
      </w:tblGrid>
      <w:tr>
        <w:trPr>
          <w:trHeight w:val="155" w:hRule="atLeast"/>
        </w:trPr>
        <w:tc>
          <w:tcPr>
            <w:tcW w:w="7450" w:type="dxa"/>
            <w:gridSpan w:val="7"/>
            <w:vMerge w:val="restart"/>
            <w:tcBorders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Totale</w:t>
            </w:r>
            <w:r>
              <w:rPr>
                <w:rFonts w:ascii="Arial"/>
                <w:b/>
                <w:color w:val="1F1F1F"/>
                <w:spacing w:val="-1"/>
                <w:sz w:val="14"/>
              </w:rPr>
              <w:t> </w:t>
            </w:r>
            <w:r>
              <w:rPr>
                <w:rFonts w:ascii="Arial"/>
                <w:b/>
                <w:color w:val="1F1F1F"/>
                <w:sz w:val="14"/>
              </w:rPr>
              <w:t>Ufficio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left="46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2.342.382,14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 w:before="3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1.929.244,91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 w:before="3"/>
              <w:ind w:right="44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413.137,23</w:t>
            </w:r>
          </w:p>
        </w:tc>
        <w:tc>
          <w:tcPr>
            <w:tcW w:w="1206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 w:before="3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3" w:type="dxa"/>
            <w:vMerge w:val="restart"/>
            <w:tcBorders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9" w:type="dxa"/>
            <w:vMerge w:val="restart"/>
            <w:tcBorders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7450" w:type="dxa"/>
            <w:gridSpan w:val="7"/>
            <w:vMerge/>
            <w:tcBorders>
              <w:top w:val="nil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1.917.636,91</w:t>
            </w:r>
          </w:p>
        </w:tc>
        <w:tc>
          <w:tcPr>
            <w:tcW w:w="1349" w:type="dxa"/>
            <w:tcBorders>
              <w:left w:val="single" w:sz="6" w:space="0" w:color="010101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4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11.608,00</w:t>
            </w:r>
          </w:p>
        </w:tc>
        <w:tc>
          <w:tcPr>
            <w:tcW w:w="1206" w:type="dxa"/>
            <w:tcBorders>
              <w:left w:val="single" w:sz="6" w:space="0" w:color="010101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3" w:type="dxa"/>
            <w:vMerge/>
            <w:tcBorders>
              <w:top w:val="nil"/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9" w:type="dxa"/>
            <w:vMerge/>
            <w:tcBorders>
              <w:top w:val="nil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15681" w:type="dxa"/>
            <w:gridSpan w:val="13"/>
            <w:tcBorders>
              <w:top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2"/>
              <w:ind w:left="5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color w:val="1F1F1F"/>
                <w:sz w:val="16"/>
              </w:rPr>
              <w:t>6</w:t>
            </w:r>
            <w:r>
              <w:rPr>
                <w:rFonts w:ascii="Arial"/>
                <w:b/>
                <w:color w:val="1F1F1F"/>
                <w:spacing w:val="-5"/>
                <w:sz w:val="16"/>
              </w:rPr>
              <w:t> </w:t>
            </w:r>
            <w:r>
              <w:rPr>
                <w:rFonts w:ascii="Arial"/>
                <w:b/>
                <w:color w:val="1F1F1F"/>
                <w:sz w:val="16"/>
              </w:rPr>
              <w:t>Ufficio</w:t>
            </w:r>
            <w:r>
              <w:rPr>
                <w:rFonts w:ascii="Arial"/>
                <w:b/>
                <w:color w:val="1F1F1F"/>
                <w:spacing w:val="-3"/>
                <w:sz w:val="16"/>
              </w:rPr>
              <w:t> </w:t>
            </w:r>
            <w:r>
              <w:rPr>
                <w:rFonts w:ascii="Arial"/>
                <w:b/>
                <w:color w:val="1F1F1F"/>
                <w:sz w:val="16"/>
              </w:rPr>
              <w:t>Tecnico</w:t>
            </w:r>
          </w:p>
        </w:tc>
      </w:tr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01.06-1.03.02.19.001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1147/3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438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06-12-2022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296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05-12-2022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3.312,30</w:t>
            </w:r>
          </w:p>
        </w:tc>
        <w:tc>
          <w:tcPr>
            <w:tcW w:w="1136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3.312,30</w:t>
            </w:r>
          </w:p>
        </w:tc>
        <w:tc>
          <w:tcPr>
            <w:tcW w:w="1349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6" w:type="dxa"/>
            <w:vMerge w:val="restart"/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3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</w:tcPr>
          <w:p>
            <w:pPr>
              <w:pStyle w:val="TableParagraph"/>
              <w:spacing w:before="3"/>
              <w:ind w:left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Manutenzione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software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gare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41" w:hanging="1"/>
              <w:rPr>
                <w:sz w:val="12"/>
              </w:rPr>
            </w:pPr>
            <w:r>
              <w:rPr>
                <w:sz w:val="12"/>
              </w:rPr>
              <w:t>Rinnovo contratto assistenza software piattaforma Appalti</w:t>
            </w:r>
            <w:r>
              <w:rPr>
                <w:spacing w:val="-3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Contratti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3.312,30</w:t>
            </w:r>
          </w:p>
        </w:tc>
        <w:tc>
          <w:tcPr>
            <w:tcW w:w="1349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6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3" w:type="dxa"/>
          </w:tcPr>
          <w:p>
            <w:pPr>
              <w:pStyle w:val="TableParagraph"/>
              <w:spacing w:line="115" w:lineRule="exact" w:before="2"/>
              <w:ind w:left="5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81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9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450"/>
        <w:gridCol w:w="1347"/>
        <w:gridCol w:w="1137"/>
        <w:gridCol w:w="1348"/>
        <w:gridCol w:w="1206"/>
        <w:gridCol w:w="1561"/>
        <w:gridCol w:w="1621"/>
      </w:tblGrid>
      <w:tr>
        <w:trPr>
          <w:trHeight w:val="155" w:hRule="atLeast"/>
        </w:trPr>
        <w:tc>
          <w:tcPr>
            <w:tcW w:w="7450" w:type="dxa"/>
            <w:vMerge w:val="restart"/>
            <w:tcBorders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Totale</w:t>
            </w:r>
            <w:r>
              <w:rPr>
                <w:rFonts w:ascii="Arial"/>
                <w:b/>
                <w:color w:val="1F1F1F"/>
                <w:spacing w:val="-1"/>
                <w:sz w:val="14"/>
              </w:rPr>
              <w:t> </w:t>
            </w:r>
            <w:r>
              <w:rPr>
                <w:rFonts w:ascii="Arial"/>
                <w:b/>
                <w:color w:val="1F1F1F"/>
                <w:sz w:val="14"/>
              </w:rPr>
              <w:t>Ufficio</w:t>
            </w:r>
          </w:p>
        </w:tc>
        <w:tc>
          <w:tcPr>
            <w:tcW w:w="1347" w:type="dxa"/>
            <w:vMerge w:val="restart"/>
            <w:tcBorders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left="74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3.312,30</w:t>
            </w:r>
          </w:p>
        </w:tc>
        <w:tc>
          <w:tcPr>
            <w:tcW w:w="1137" w:type="dxa"/>
            <w:tcBorders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 w:before="3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3.312,30</w:t>
            </w:r>
          </w:p>
        </w:tc>
        <w:tc>
          <w:tcPr>
            <w:tcW w:w="1348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 w:before="3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206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 w:before="3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 w:val="restart"/>
            <w:tcBorders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1" w:type="dxa"/>
            <w:vMerge w:val="restart"/>
            <w:tcBorders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7450" w:type="dxa"/>
            <w:vMerge/>
            <w:tcBorders>
              <w:top w:val="nil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3.312,30</w:t>
            </w:r>
          </w:p>
        </w:tc>
        <w:tc>
          <w:tcPr>
            <w:tcW w:w="1348" w:type="dxa"/>
            <w:tcBorders>
              <w:left w:val="single" w:sz="6" w:space="0" w:color="010101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206" w:type="dxa"/>
            <w:tcBorders>
              <w:left w:val="single" w:sz="6" w:space="0" w:color="010101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/>
            <w:tcBorders>
              <w:top w:val="nil"/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8" w:hRule="atLeast"/>
        </w:trPr>
        <w:tc>
          <w:tcPr>
            <w:tcW w:w="7450" w:type="dxa"/>
            <w:vMerge w:val="restart"/>
            <w:tcBorders>
              <w:top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right="44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TOTALE</w:t>
            </w:r>
          </w:p>
        </w:tc>
        <w:tc>
          <w:tcPr>
            <w:tcW w:w="1347" w:type="dxa"/>
            <w:vMerge w:val="restart"/>
            <w:tcBorders>
              <w:top w:val="single" w:sz="8" w:space="0" w:color="010101"/>
              <w:lef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left="46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2.345.694,44</w:t>
            </w:r>
          </w:p>
        </w:tc>
        <w:tc>
          <w:tcPr>
            <w:tcW w:w="1137" w:type="dxa"/>
            <w:tcBorders>
              <w:top w:val="single" w:sz="8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 w:before="2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1.932.557,21</w:t>
            </w:r>
          </w:p>
        </w:tc>
        <w:tc>
          <w:tcPr>
            <w:tcW w:w="1348" w:type="dxa"/>
            <w:tcBorders>
              <w:top w:val="single" w:sz="8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 w:before="2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413.137,23</w:t>
            </w:r>
          </w:p>
        </w:tc>
        <w:tc>
          <w:tcPr>
            <w:tcW w:w="1206" w:type="dxa"/>
            <w:tcBorders>
              <w:top w:val="single" w:sz="8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 w:before="2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 w:val="restart"/>
            <w:tcBorders>
              <w:top w:val="single" w:sz="8" w:space="0" w:color="010101"/>
              <w:lef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1" w:type="dxa"/>
            <w:vMerge w:val="restart"/>
            <w:tcBorders>
              <w:top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7450" w:type="dxa"/>
            <w:vMerge/>
            <w:tcBorders>
              <w:top w:val="nil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top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8" w:lineRule="exact" w:before="1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1.920.949,21</w:t>
            </w:r>
          </w:p>
        </w:tc>
        <w:tc>
          <w:tcPr>
            <w:tcW w:w="1348" w:type="dxa"/>
            <w:tcBorders>
              <w:top w:val="single" w:sz="6" w:space="0" w:color="010101"/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8" w:lineRule="exact" w:before="1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11.608,00</w:t>
            </w:r>
          </w:p>
        </w:tc>
        <w:tc>
          <w:tcPr>
            <w:tcW w:w="1206" w:type="dxa"/>
            <w:tcBorders>
              <w:top w:val="single" w:sz="6" w:space="0" w:color="010101"/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8" w:lineRule="exact" w:before="1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/>
            <w:tcBorders>
              <w:top w:val="nil"/>
              <w:lef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</w:tr>
    </w:tbl>
    <w:sectPr>
      <w:pgSz w:w="16840" w:h="11910" w:orient="landscape"/>
      <w:pgMar w:header="733" w:footer="1238" w:top="1260" w:bottom="1420" w:left="46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20"/>
      </w:rPr>
    </w:pPr>
    <w:r>
      <w:rPr/>
      <w:pict>
        <v:shape style="position:absolute;margin-left:30.313992pt;margin-top:522.342529pt;width:88.95pt;height:9.85pt;mso-position-horizontal-relative:page;mso-position-vertical-relative:page;z-index:-19881472" type="#_x0000_t202" filled="false" stroked="false">
          <v:textbox inset="0,0,0,0">
            <w:txbxContent>
              <w:p>
                <w:pPr>
                  <w:spacing w:before="15"/>
                  <w:ind w:left="20" w:right="0" w:firstLine="0"/>
                  <w:jc w:val="left"/>
                  <w:rPr>
                    <w:sz w:val="14"/>
                  </w:rPr>
                </w:pPr>
                <w:r>
                  <w:rPr>
                    <w:sz w:val="14"/>
                  </w:rPr>
                  <w:t>Data</w:t>
                </w:r>
                <w:r>
                  <w:rPr>
                    <w:spacing w:val="-1"/>
                    <w:sz w:val="14"/>
                  </w:rPr>
                  <w:t> </w:t>
                </w:r>
                <w:r>
                  <w:rPr>
                    <w:sz w:val="14"/>
                  </w:rPr>
                  <w:t>di stampa: 23-01-2023</w:t>
                </w:r>
              </w:p>
            </w:txbxContent>
          </v:textbox>
          <w10:wrap type="none"/>
        </v:shape>
      </w:pict>
    </w:r>
    <w:r>
      <w:rPr/>
      <w:pict>
        <v:shape style="position:absolute;margin-left:759.789734pt;margin-top:522.342529pt;width:53.7pt;height:9.85pt;mso-position-horizontal-relative:page;mso-position-vertical-relative:page;z-index:-19880960" type="#_x0000_t202" filled="false" stroked="false">
          <v:textbox inset="0,0,0,0">
            <w:txbxContent>
              <w:p>
                <w:pPr>
                  <w:spacing w:before="15"/>
                  <w:ind w:left="20" w:right="0" w:firstLine="0"/>
                  <w:jc w:val="left"/>
                  <w:rPr>
                    <w:sz w:val="14"/>
                  </w:rPr>
                </w:pPr>
                <w:r>
                  <w:rPr>
                    <w:sz w:val="14"/>
                  </w:rPr>
                  <w:t>Pagina</w:t>
                </w:r>
                <w:r>
                  <w:rPr>
                    <w:spacing w:val="-1"/>
                    <w:sz w:val="14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sz w:val="1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sz w:val="14"/>
                  </w:rPr>
                  <w:t> di</w:t>
                </w:r>
                <w:r>
                  <w:rPr>
                    <w:spacing w:val="-1"/>
                    <w:sz w:val="14"/>
                  </w:rPr>
                  <w:t> </w:t>
                </w:r>
                <w:r>
                  <w:rPr>
                    <w:sz w:val="14"/>
                  </w:rPr>
                  <w:t>10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25.21051pt;margin-top:35.656719pt;width:191.45pt;height:29.25pt;mso-position-horizontal-relative:page;mso-position-vertical-relative:page;z-index:-19881984" type="#_x0000_t202" filled="false" stroked="false">
          <v:textbox inset="0,0,0,0">
            <w:txbxContent>
              <w:p>
                <w:pPr>
                  <w:pStyle w:val="BodyText"/>
                  <w:spacing w:before="12"/>
                  <w:ind w:left="620" w:right="2" w:hanging="600"/>
                </w:pPr>
                <w:r>
                  <w:rPr/>
                  <w:t>COMUNE DI MONTE DI PROCIDA</w:t>
                </w:r>
                <w:r>
                  <w:rPr>
                    <w:spacing w:val="-64"/>
                  </w:rPr>
                  <w:t> </w:t>
                </w:r>
                <w:r>
                  <w:rPr/>
                  <w:t>RESIDUI</w:t>
                </w:r>
                <w:r>
                  <w:rPr>
                    <w:spacing w:val="-2"/>
                  </w:rPr>
                  <w:t> </w:t>
                </w:r>
                <w:r>
                  <w:rPr/>
                  <w:t>PASSIVI</w:t>
                </w:r>
                <w:r>
                  <w:rPr>
                    <w:spacing w:val="-1"/>
                  </w:rPr>
                  <w:t> </w:t>
                </w:r>
                <w:r>
                  <w:rPr/>
                  <w:t>2022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it-IT" w:eastAsia="en-US" w:bidi="ar-SA"/>
    </w:rPr>
  </w:style>
  <w:style w:styleId="BodyText" w:type="paragraph">
    <w:name w:val="Body Text"/>
    <w:basedOn w:val="Normal"/>
    <w:uiPriority w:val="1"/>
    <w:qFormat/>
    <w:pPr>
      <w:spacing w:before="0"/>
    </w:pPr>
    <w:rPr>
      <w:rFonts w:ascii="Arial" w:hAnsi="Arial" w:eastAsia="Arial" w:cs="Arial"/>
      <w:b/>
      <w:bCs/>
      <w:sz w:val="24"/>
      <w:szCs w:val="24"/>
      <w:lang w:val="it-I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 MT" w:hAnsi="Arial MT" w:eastAsia="Arial MT" w:cs="Arial MT"/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mgiovanni</dc:creator>
  <dc:title>C:\H\tmp\JDCC715725.rtf</dc:title>
  <dcterms:created xsi:type="dcterms:W3CDTF">2023-02-21T09:32:00Z</dcterms:created>
  <dcterms:modified xsi:type="dcterms:W3CDTF">2023-02-21T09:32:00Z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2023-02-21T00:00:00Z</vt:filetime>
  </property>
</Properties>
</file>